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0" w:rsidRDefault="00791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</w:t>
      </w:r>
      <w:r w:rsidR="008313EC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АК</w:t>
      </w:r>
    </w:p>
    <w:p w:rsidR="00126EC0" w:rsidRDefault="00126EC0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26EC0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EC0" w:rsidRDefault="00791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126EC0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EC0" w:rsidRDefault="00791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разборный двухсекционный</w:t>
            </w:r>
            <w:r>
              <w:rPr>
                <w:b/>
                <w:sz w:val="28"/>
                <w:szCs w:val="28"/>
              </w:rPr>
              <w:t>, двухдверный, для хранения сменной одежды.</w:t>
            </w:r>
          </w:p>
          <w:p w:rsidR="00126EC0" w:rsidRPr="00AF444A" w:rsidRDefault="00791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1860х600х500.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AF444A">
              <w:rPr>
                <w:b/>
                <w:sz w:val="24"/>
                <w:szCs w:val="24"/>
              </w:rPr>
              <w:t>ГОСТ 16371-2014</w:t>
            </w:r>
            <w:r w:rsidR="00524FE6" w:rsidRPr="00524FE6">
              <w:rPr>
                <w:b/>
                <w:sz w:val="24"/>
                <w:szCs w:val="24"/>
              </w:rPr>
              <w:t>п.п. 5.2.30, 5.2.31</w:t>
            </w:r>
            <w:bookmarkStart w:id="0" w:name="_GoBack"/>
            <w:bookmarkEnd w:id="0"/>
          </w:p>
          <w:p w:rsidR="00126EC0" w:rsidRDefault="00791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(297×480×1803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(275×1765 мм.) с ребром жесткости на каждой двери (90×1550 мм.). Двери крепятся на скрытые внутренние петли и имеют блоки вентиляционных отверстий (75х60 мм.). Двери имеют врезные замки (“PaksLocks” производство Германия) на расстоянии от верха двери до центра замка 883 мм. (В комплекте к шкафу идет 4 ключа)</w:t>
            </w:r>
          </w:p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26EC0" w:rsidRDefault="00791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Две полки под головные уборы (450х297 мм.) крепятся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Одна перекладина под вешалки для одежды (592х20 мм.) с заглушками на внешние стенки шкафа (2 шт).</w:t>
            </w:r>
            <w:r>
              <w:rPr>
                <w:sz w:val="24"/>
                <w:szCs w:val="24"/>
              </w:rPr>
              <w:br/>
              <w:t>3. Четыре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- 34;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- 29.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0520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  <w:r>
              <w:rPr>
                <w:sz w:val="24"/>
                <w:szCs w:val="24"/>
              </w:rPr>
              <w:br/>
              <w:t>Имеется возможность установки регулируемых опор.</w:t>
            </w:r>
            <w:r>
              <w:rPr>
                <w:sz w:val="24"/>
                <w:szCs w:val="24"/>
              </w:rPr>
              <w:br/>
            </w:r>
            <w:r w:rsidR="00427667" w:rsidRPr="00427667">
              <w:rPr>
                <w:sz w:val="24"/>
                <w:szCs w:val="24"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      </w:r>
            <w:r w:rsidR="00052022">
              <w:rPr>
                <w:sz w:val="24"/>
                <w:szCs w:val="24"/>
              </w:rPr>
              <w:t>с</w:t>
            </w:r>
            <w:r w:rsidR="00427667" w:rsidRPr="00427667">
              <w:rPr>
                <w:sz w:val="24"/>
                <w:szCs w:val="24"/>
              </w:rPr>
              <w:t>тв, с целью улучшения его характеристик.</w:t>
            </w:r>
          </w:p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6EC0" w:rsidRDefault="00126EC0">
      <w:pPr>
        <w:rPr>
          <w:b/>
          <w:sz w:val="28"/>
          <w:szCs w:val="28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8313EC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АК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1860*600*500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297×480×1803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275×1765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75×60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450×297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592×20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126EC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Pr="00524FE6" w:rsidRDefault="00524FE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 п.п. 5.2.30, 5.2.31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EC0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 w:rsidP="0005202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05202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EC0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126EC0">
        <w:trPr>
          <w:trHeight w:val="1220"/>
          <w:jc w:val="center"/>
        </w:trPr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126EC0">
        <w:trPr>
          <w:trHeight w:val="760"/>
          <w:jc w:val="center"/>
        </w:trPr>
        <w:tc>
          <w:tcPr>
            <w:tcW w:w="465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6EC0" w:rsidRDefault="00791E4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EC0" w:rsidRDefault="00126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126EC0" w:rsidRDefault="00126EC0">
      <w:pPr>
        <w:jc w:val="center"/>
        <w:rPr>
          <w:b/>
          <w:sz w:val="16"/>
          <w:szCs w:val="16"/>
        </w:rPr>
      </w:pPr>
    </w:p>
    <w:p w:rsidR="00052022" w:rsidRDefault="00052022">
      <w:pPr>
        <w:jc w:val="center"/>
        <w:rPr>
          <w:b/>
          <w:sz w:val="16"/>
          <w:szCs w:val="16"/>
        </w:rPr>
      </w:pPr>
    </w:p>
    <w:p w:rsidR="00052022" w:rsidRDefault="00052022" w:rsidP="00052022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r>
        <w:rPr>
          <w:b/>
          <w:bCs/>
        </w:rPr>
        <w:t>тв, с целью улучшения его характеристик.</w:t>
      </w:r>
    </w:p>
    <w:p w:rsidR="00052022" w:rsidRPr="00052022" w:rsidRDefault="00052022">
      <w:pPr>
        <w:jc w:val="center"/>
        <w:rPr>
          <w:b/>
          <w:sz w:val="16"/>
          <w:szCs w:val="16"/>
        </w:rPr>
      </w:pPr>
    </w:p>
    <w:sectPr w:rsidR="00052022" w:rsidRPr="00052022" w:rsidSect="000667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6EC0"/>
    <w:rsid w:val="00052022"/>
    <w:rsid w:val="00066733"/>
    <w:rsid w:val="00126EC0"/>
    <w:rsid w:val="00427667"/>
    <w:rsid w:val="00524FE6"/>
    <w:rsid w:val="00791E4D"/>
    <w:rsid w:val="00794238"/>
    <w:rsid w:val="008313EC"/>
    <w:rsid w:val="00AF444A"/>
    <w:rsid w:val="00BD499F"/>
    <w:rsid w:val="00C2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733"/>
  </w:style>
  <w:style w:type="paragraph" w:styleId="1">
    <w:name w:val="heading 1"/>
    <w:basedOn w:val="a"/>
    <w:next w:val="a"/>
    <w:rsid w:val="000667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667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667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667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6673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667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66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6673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6673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667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667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3222</Characters>
  <Application>Microsoft Office Word</Application>
  <DocSecurity>0</DocSecurity>
  <Lines>26</Lines>
  <Paragraphs>7</Paragraphs>
  <ScaleCrop>false</ScaleCrop>
  <Company>UNISTREAM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10</cp:revision>
  <dcterms:created xsi:type="dcterms:W3CDTF">2019-01-31T08:07:00Z</dcterms:created>
  <dcterms:modified xsi:type="dcterms:W3CDTF">2019-02-05T08:32:00Z</dcterms:modified>
</cp:coreProperties>
</file>